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kolejna edycja kampanii edukacyjnej „ProstaTaHistoria"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przyjeżdżamy do Waszych miast, aby spotkać się z pacjentami chorującymi na rozrost gruczołu krokowego i raka prostaty, a także z ich bliskimi. Towarzyszyć nam będzie onkolog, który pomoże nam lepiej zrozumieć istotę raka prostaty i opowie o skutecznych metodach leczenia tej choroby.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Rak gruczołu krokowego to jeden z najczęściej rozpoznawanych nowotwór wśród mężczyzn. Na szczęście choroba wcześnie wykryta jest niemal całkowicie wyleczalna.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pacjentów z rozrostem gruczołu krokowego lub podejrzeniem raka prostaty jest kierowana do urologa, który podejmuje decyzje o dalszej diagnostyce i ewentualnym leczeniu. Warto jednak pamiętać, że decyzja dot. ścieżki terapeutycznej chorego onkologicznego powinna zapadać podczas konsylium wielospecjalistycznego. W przypadku chorych na raka prostaty w konsylium udział bierze nie tylko urolog, ale także onkolog, radioterapeuta i inni specjaliści w zależności od sytuacji klinicznej chorego.</w:t>
      </w:r>
    </w:p>
    <w:p>
      <w:r>
        <w:rPr>
          <w:rFonts w:ascii="calibri" w:hAnsi="calibri" w:eastAsia="calibri" w:cs="calibri"/>
          <w:sz w:val="24"/>
          <w:szCs w:val="24"/>
        </w:rPr>
        <w:t xml:space="preserve">Choć podejmowanie decyzji dot. chorego na raka prostaty podczas konsylium wielospecjalistycznego powinno być złotym standardem, to zdarza się jeszcze, że pacjenci mają ograniczony dostęp do lekarza onkologa.</w:t>
      </w:r>
    </w:p>
    <w:p>
      <w:r>
        <w:rPr>
          <w:rFonts w:ascii="calibri" w:hAnsi="calibri" w:eastAsia="calibri" w:cs="calibri"/>
          <w:sz w:val="24"/>
          <w:szCs w:val="24"/>
        </w:rPr>
        <w:t xml:space="preserve">Jako Fundacja, która od lat prowadzi kampanię „ProstaTaHistoria” widząc problem związany z dostępem do opieki onkologicznej dla chorych na raka prostaty organizujemy w całej Polsce spotkania dla pacjentów chorujących na rozrost gruczołu krokowego oraz raka prostaty, którzy są leczeni przez urologa konsultacje z lekarzem onkologiem.</w:t>
      </w:r>
    </w:p>
    <w:p>
      <w:r>
        <w:rPr>
          <w:rFonts w:ascii="calibri" w:hAnsi="calibri" w:eastAsia="calibri" w:cs="calibri"/>
          <w:sz w:val="24"/>
          <w:szCs w:val="24"/>
        </w:rPr>
        <w:t xml:space="preserve">„W wybranych miastach: Bydgoszczy, Katowicach, Wrocławiu, Gnieźnie, Warszawie, Gdańsku, Zakopanem, Lublinie, Nowym Targu, Tarnowie fundacją OnkoCafe zorganizuje dla chorych spotkania z onkologiem. „To będzie świetna okazja do skonsultowania swoich wyników badań, zasięgnięcia drugiej opinii specjalisty, do której każdy pacjent ma prawo. Przy naszym stoisku w każdym z miast pojawią się także edukatorzy, którzy wyjaśnią na czym polega rola onkologa w diagnozowaniu i leczeniu raka prostaty. Chcielibyśmy także zwrócić uwagę, że nie wszyscy chorzy na raka prostaty mogą być skutecznie leczeni radykalnie za pomocą zabiegu operacyjnego czy też radioterapii. Cześć chorych z przerzutowym i opornym na kastrację rakiem prostaty będzie wymagała leczenia systemowego, a w tej sytuacji rola onkologa jest nieoceniona” - mówi Anna Kupiecka prezes Fundacji OnkoCafe - Razem Lepiej.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Pierwsze spotkanie z Onkologiem odbędzie się już 25 maja w Bydgoszczy. W Remedium Clinick przy ulicy Gdańskiej 80A w Bydgoszczy od godziny 9.00 do 17.00 na pacjentów będzie czekała dr n. med. Wiolettą Starzec.</w:t>
      </w:r>
    </w:p>
    <w:p>
      <w:r>
        <w:rPr>
          <w:rFonts w:ascii="calibri" w:hAnsi="calibri" w:eastAsia="calibri" w:cs="calibri"/>
          <w:sz w:val="24"/>
          <w:szCs w:val="24"/>
        </w:rPr>
        <w:t xml:space="preserve">Serdecznie zapraszamy!</w:t>
      </w:r>
    </w:p>
    <w:p>
      <w:r>
        <w:rPr>
          <w:rFonts w:ascii="calibri" w:hAnsi="calibri" w:eastAsia="calibri" w:cs="calibri"/>
          <w:sz w:val="24"/>
          <w:szCs w:val="24"/>
        </w:rPr>
        <w:t xml:space="preserve">Masz pytanie? Napisz na sekretariat@onkocafe.pl lub zadzwoń pod numer 537 888 789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2026-02-28T02:47:34+01:00</dcterms:created>
  <dcterms:modified xsi:type="dcterms:W3CDTF">2026-02-28T02:47:34+01:00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